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D993F" w14:textId="69731591" w:rsidR="003154A2" w:rsidRPr="00991697" w:rsidRDefault="003154A2" w:rsidP="00991697">
      <w:pPr>
        <w:jc w:val="center"/>
        <w:rPr>
          <w:rFonts w:ascii="Arial" w:hAnsi="Arial" w:cs="Arial"/>
          <w:sz w:val="22"/>
          <w:szCs w:val="22"/>
          <w:u w:val="single"/>
        </w:rPr>
      </w:pPr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31024F">
        <w:rPr>
          <w:rFonts w:ascii="Arial" w:hAnsi="Arial" w:cs="Arial"/>
          <w:b/>
          <w:sz w:val="22"/>
          <w:szCs w:val="22"/>
          <w:u w:val="single"/>
        </w:rPr>
        <w:t>29SC</w:t>
      </w:r>
    </w:p>
    <w:p w14:paraId="7D4CB4DD" w14:textId="77777777" w:rsidR="003154A2" w:rsidRPr="00517824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14:paraId="02C37E38" w14:textId="7F0F3849" w:rsidR="003154A2" w:rsidRPr="00991697" w:rsidRDefault="00915534" w:rsidP="0099169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r w:rsidRPr="00720E2A">
        <w:rPr>
          <w:rFonts w:ascii="Arial" w:hAnsi="Arial" w:cs="Arial"/>
          <w:b/>
          <w:sz w:val="22"/>
          <w:szCs w:val="22"/>
          <w:u w:val="single"/>
        </w:rPr>
        <w:t>C19 I</w:t>
      </w:r>
      <w:r w:rsidR="000E1684" w:rsidRPr="00720E2A">
        <w:rPr>
          <w:rFonts w:ascii="Arial" w:hAnsi="Arial" w:cs="Arial"/>
          <w:b/>
          <w:sz w:val="22"/>
          <w:szCs w:val="22"/>
          <w:u w:val="single"/>
        </w:rPr>
        <w:t xml:space="preserve">3 </w:t>
      </w:r>
      <w:bookmarkEnd w:id="0"/>
      <w:r w:rsidR="009300D3" w:rsidRPr="00720E2A">
        <w:rPr>
          <w:rFonts w:ascii="Arial" w:hAnsi="Arial" w:cs="Arial"/>
          <w:b/>
          <w:sz w:val="22"/>
          <w:szCs w:val="22"/>
          <w:u w:val="single"/>
        </w:rPr>
        <w:t>COMPETENCIAS</w:t>
      </w:r>
      <w:r w:rsidR="009300D3" w:rsidRPr="00C555E8">
        <w:rPr>
          <w:rFonts w:ascii="Arial" w:hAnsi="Arial" w:cs="Arial"/>
          <w:b/>
          <w:sz w:val="22"/>
          <w:szCs w:val="22"/>
          <w:u w:val="single"/>
        </w:rPr>
        <w:t xml:space="preserve"> DIGITALES PARA EL EMPLEO </w:t>
      </w:r>
    </w:p>
    <w:p w14:paraId="20CDEE9B" w14:textId="77777777" w:rsidR="003154A2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14:paraId="174775FF" w14:textId="77777777" w:rsidR="003154A2" w:rsidRDefault="003154A2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p w14:paraId="2B867F45" w14:textId="05EF35D8" w:rsidR="00517824" w:rsidRPr="00517824" w:rsidRDefault="00517824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0E1684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14:paraId="61CD466B" w14:textId="07896C07" w:rsidR="00517824" w:rsidRPr="00517824" w:rsidRDefault="001C17C0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1C17C0">
        <w:rPr>
          <w:rFonts w:ascii="Arial" w:hAnsi="Arial" w:cs="Arial"/>
          <w:sz w:val="22"/>
          <w:szCs w:val="22"/>
        </w:rPr>
        <w:t xml:space="preserve">Plan Nacional de </w:t>
      </w:r>
      <w:r w:rsidR="000E1684" w:rsidRPr="001C17C0">
        <w:rPr>
          <w:rFonts w:ascii="Arial" w:hAnsi="Arial" w:cs="Arial"/>
          <w:sz w:val="22"/>
          <w:szCs w:val="22"/>
        </w:rPr>
        <w:t>C</w:t>
      </w:r>
      <w:r w:rsidR="000E1684">
        <w:rPr>
          <w:rFonts w:ascii="Arial" w:hAnsi="Arial" w:cs="Arial"/>
          <w:sz w:val="22"/>
          <w:szCs w:val="22"/>
        </w:rPr>
        <w:t>apacidades</w:t>
      </w:r>
      <w:r w:rsidR="000E1684" w:rsidRPr="001C17C0">
        <w:rPr>
          <w:rFonts w:ascii="Arial" w:hAnsi="Arial" w:cs="Arial"/>
          <w:sz w:val="22"/>
          <w:szCs w:val="22"/>
        </w:rPr>
        <w:t xml:space="preserve"> </w:t>
      </w:r>
      <w:r w:rsidRPr="001C17C0">
        <w:rPr>
          <w:rFonts w:ascii="Arial" w:hAnsi="Arial" w:cs="Arial"/>
          <w:sz w:val="22"/>
          <w:szCs w:val="22"/>
        </w:rPr>
        <w:t>Digitales</w:t>
      </w:r>
      <w:r w:rsidR="000E1684">
        <w:rPr>
          <w:rFonts w:ascii="Arial" w:hAnsi="Arial" w:cs="Arial"/>
          <w:sz w:val="22"/>
          <w:szCs w:val="22"/>
        </w:rPr>
        <w:t>.</w:t>
      </w:r>
    </w:p>
    <w:p w14:paraId="1B13543C" w14:textId="77777777" w:rsidR="00517824" w:rsidRPr="00517824" w:rsidRDefault="00517824" w:rsidP="00D660C6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4F9341B6" w14:textId="3E01FF17" w:rsidR="00517824" w:rsidRPr="00517824" w:rsidRDefault="00517824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0E1684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14:paraId="1DA0B8B0" w14:textId="5134D95B" w:rsidR="00991697" w:rsidRDefault="001C17C0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Este componente s</w:t>
      </w:r>
      <w:r w:rsidRPr="001C17C0">
        <w:rPr>
          <w:rFonts w:ascii="Arial" w:hAnsi="Arial" w:cs="Arial"/>
          <w:sz w:val="22"/>
          <w:szCs w:val="22"/>
        </w:rPr>
        <w:t>e orienta a reforzar las competencias digitales de los trabajadores y del conjunto de la ciudadanía,</w:t>
      </w:r>
      <w:r>
        <w:rPr>
          <w:rFonts w:ascii="Arial" w:hAnsi="Arial" w:cs="Arial"/>
          <w:sz w:val="22"/>
          <w:szCs w:val="22"/>
        </w:rPr>
        <w:t xml:space="preserve"> </w:t>
      </w:r>
      <w:r w:rsidRPr="001C17C0">
        <w:rPr>
          <w:rFonts w:ascii="Arial" w:hAnsi="Arial" w:cs="Arial"/>
          <w:sz w:val="22"/>
          <w:szCs w:val="22"/>
        </w:rPr>
        <w:t>cerrando además la brecha digital en el ámbito de la educación, con una atención</w:t>
      </w:r>
      <w:r>
        <w:rPr>
          <w:rFonts w:ascii="Arial" w:hAnsi="Arial" w:cs="Arial"/>
          <w:sz w:val="22"/>
          <w:szCs w:val="22"/>
        </w:rPr>
        <w:t xml:space="preserve"> </w:t>
      </w:r>
      <w:r w:rsidRPr="001C17C0">
        <w:rPr>
          <w:rFonts w:ascii="Arial" w:hAnsi="Arial" w:cs="Arial"/>
          <w:sz w:val="22"/>
          <w:szCs w:val="22"/>
        </w:rPr>
        <w:t>muy especial a la participación de las mujeres en los ámbitos científicos y tecnológicos. Con</w:t>
      </w:r>
      <w:r>
        <w:rPr>
          <w:rFonts w:ascii="Arial" w:hAnsi="Arial" w:cs="Arial"/>
          <w:sz w:val="22"/>
          <w:szCs w:val="22"/>
        </w:rPr>
        <w:t xml:space="preserve"> </w:t>
      </w:r>
      <w:r w:rsidRPr="001C17C0">
        <w:rPr>
          <w:rFonts w:ascii="Arial" w:hAnsi="Arial" w:cs="Arial"/>
          <w:sz w:val="22"/>
          <w:szCs w:val="22"/>
        </w:rPr>
        <w:t>ello, se marca como meta que el 80% de la población reciba formación en competencias digitales</w:t>
      </w:r>
      <w:r>
        <w:rPr>
          <w:rFonts w:ascii="Arial" w:hAnsi="Arial" w:cs="Arial"/>
          <w:sz w:val="22"/>
          <w:szCs w:val="22"/>
        </w:rPr>
        <w:t xml:space="preserve"> </w:t>
      </w:r>
      <w:r w:rsidRPr="001C17C0">
        <w:rPr>
          <w:rFonts w:ascii="Arial" w:hAnsi="Arial" w:cs="Arial"/>
          <w:sz w:val="22"/>
          <w:szCs w:val="22"/>
        </w:rPr>
        <w:t>básicas</w:t>
      </w:r>
      <w:r>
        <w:rPr>
          <w:rFonts w:ascii="Arial" w:hAnsi="Arial" w:cs="Arial"/>
          <w:sz w:val="22"/>
          <w:szCs w:val="22"/>
        </w:rPr>
        <w:t>.</w:t>
      </w:r>
    </w:p>
    <w:p w14:paraId="0E826665" w14:textId="77777777" w:rsidR="001C17C0" w:rsidRDefault="001C17C0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</w:p>
    <w:p w14:paraId="39D9F7A1" w14:textId="6DA3F82F" w:rsidR="00517824" w:rsidRDefault="00517824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0E1684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14:paraId="11A71148" w14:textId="76BD3450" w:rsidR="00517824" w:rsidRDefault="001C17C0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Los principales objetivos son los siguientes:</w:t>
      </w:r>
    </w:p>
    <w:p w14:paraId="538CDC2B" w14:textId="5DFFFADC" w:rsidR="001C17C0" w:rsidRPr="001C17C0" w:rsidRDefault="001C17C0" w:rsidP="00D660C6">
      <w:pPr>
        <w:pStyle w:val="Prrafodelista"/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1C17C0">
        <w:rPr>
          <w:rFonts w:ascii="Arial" w:hAnsi="Arial" w:cs="Arial"/>
          <w:sz w:val="22"/>
          <w:szCs w:val="22"/>
        </w:rPr>
        <w:t xml:space="preserve">Competencias digitales transversales: </w:t>
      </w:r>
      <w:r>
        <w:rPr>
          <w:rFonts w:ascii="Arial" w:hAnsi="Arial" w:cs="Arial"/>
          <w:sz w:val="22"/>
          <w:szCs w:val="22"/>
        </w:rPr>
        <w:t>c</w:t>
      </w:r>
      <w:r w:rsidRPr="001C17C0">
        <w:rPr>
          <w:rFonts w:ascii="Arial" w:hAnsi="Arial" w:cs="Arial"/>
          <w:sz w:val="22"/>
          <w:szCs w:val="22"/>
        </w:rPr>
        <w:t xml:space="preserve">apacitación digital para la ciudadanía y </w:t>
      </w:r>
      <w:r>
        <w:rPr>
          <w:rFonts w:ascii="Arial" w:hAnsi="Arial" w:cs="Arial"/>
          <w:sz w:val="22"/>
          <w:szCs w:val="22"/>
        </w:rPr>
        <w:t>l</w:t>
      </w:r>
      <w:r w:rsidRPr="001C17C0">
        <w:rPr>
          <w:rFonts w:ascii="Arial" w:hAnsi="Arial" w:cs="Arial"/>
          <w:sz w:val="22"/>
          <w:szCs w:val="22"/>
        </w:rPr>
        <w:t>ucha contra la brecha digital de género</w:t>
      </w:r>
      <w:r>
        <w:rPr>
          <w:rFonts w:ascii="Arial" w:hAnsi="Arial" w:cs="Arial"/>
          <w:sz w:val="22"/>
          <w:szCs w:val="22"/>
        </w:rPr>
        <w:t>.</w:t>
      </w:r>
    </w:p>
    <w:p w14:paraId="4CF9FA6A" w14:textId="71AAACBA" w:rsidR="001C17C0" w:rsidRPr="001C17C0" w:rsidRDefault="001C17C0" w:rsidP="00D660C6">
      <w:pPr>
        <w:pStyle w:val="Prrafodelista"/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1C17C0">
        <w:rPr>
          <w:rFonts w:ascii="Arial" w:hAnsi="Arial" w:cs="Arial"/>
          <w:sz w:val="22"/>
          <w:szCs w:val="22"/>
        </w:rPr>
        <w:t xml:space="preserve">Transformación </w:t>
      </w:r>
      <w:r w:rsidR="00207274">
        <w:rPr>
          <w:rFonts w:ascii="Arial" w:hAnsi="Arial" w:cs="Arial"/>
          <w:sz w:val="22"/>
          <w:szCs w:val="22"/>
        </w:rPr>
        <w:t>d</w:t>
      </w:r>
      <w:r w:rsidRPr="001C17C0">
        <w:rPr>
          <w:rFonts w:ascii="Arial" w:hAnsi="Arial" w:cs="Arial"/>
          <w:sz w:val="22"/>
          <w:szCs w:val="22"/>
        </w:rPr>
        <w:t xml:space="preserve">igital de la </w:t>
      </w:r>
      <w:r w:rsidR="00207274">
        <w:rPr>
          <w:rFonts w:ascii="Arial" w:hAnsi="Arial" w:cs="Arial"/>
          <w:sz w:val="22"/>
          <w:szCs w:val="22"/>
        </w:rPr>
        <w:t>e</w:t>
      </w:r>
      <w:r w:rsidRPr="001C17C0">
        <w:rPr>
          <w:rFonts w:ascii="Arial" w:hAnsi="Arial" w:cs="Arial"/>
          <w:sz w:val="22"/>
          <w:szCs w:val="22"/>
        </w:rPr>
        <w:t xml:space="preserve">ducación: </w:t>
      </w:r>
      <w:r>
        <w:rPr>
          <w:rFonts w:ascii="Arial" w:hAnsi="Arial" w:cs="Arial"/>
          <w:sz w:val="22"/>
          <w:szCs w:val="22"/>
        </w:rPr>
        <w:t>d</w:t>
      </w:r>
      <w:r w:rsidRPr="001C17C0">
        <w:rPr>
          <w:rFonts w:ascii="Arial" w:hAnsi="Arial" w:cs="Arial"/>
          <w:sz w:val="22"/>
          <w:szCs w:val="22"/>
        </w:rPr>
        <w:t>igitalización de la</w:t>
      </w:r>
      <w:r>
        <w:rPr>
          <w:rFonts w:ascii="Arial" w:hAnsi="Arial" w:cs="Arial"/>
          <w:sz w:val="22"/>
          <w:szCs w:val="22"/>
        </w:rPr>
        <w:t xml:space="preserve"> ed</w:t>
      </w:r>
      <w:r w:rsidRPr="001C17C0">
        <w:rPr>
          <w:rFonts w:ascii="Arial" w:hAnsi="Arial" w:cs="Arial"/>
          <w:sz w:val="22"/>
          <w:szCs w:val="22"/>
        </w:rPr>
        <w:t>ucación y desarrollo de las competencias digitales para el aprendizaje en la educación.</w:t>
      </w:r>
    </w:p>
    <w:p w14:paraId="65383F8D" w14:textId="588C6CF0" w:rsidR="001C17C0" w:rsidRPr="001C17C0" w:rsidRDefault="001C17C0" w:rsidP="00D660C6">
      <w:pPr>
        <w:pStyle w:val="Prrafodelista"/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1C17C0">
        <w:rPr>
          <w:rFonts w:ascii="Arial" w:hAnsi="Arial" w:cs="Arial"/>
          <w:sz w:val="22"/>
          <w:szCs w:val="22"/>
        </w:rPr>
        <w:t xml:space="preserve">Competencias digitales para el empleo: </w:t>
      </w:r>
      <w:r w:rsidR="00207274">
        <w:rPr>
          <w:rFonts w:ascii="Arial" w:hAnsi="Arial" w:cs="Arial"/>
          <w:sz w:val="22"/>
          <w:szCs w:val="22"/>
        </w:rPr>
        <w:t>f</w:t>
      </w:r>
      <w:r w:rsidRPr="001C17C0">
        <w:rPr>
          <w:rFonts w:ascii="Arial" w:hAnsi="Arial" w:cs="Arial"/>
          <w:sz w:val="22"/>
          <w:szCs w:val="22"/>
        </w:rPr>
        <w:t xml:space="preserve">ormación en competencias digitales para personas desempleadas y ocupadas del sector privado, </w:t>
      </w:r>
      <w:r w:rsidR="00207274">
        <w:rPr>
          <w:rFonts w:ascii="Arial" w:hAnsi="Arial" w:cs="Arial"/>
          <w:sz w:val="22"/>
          <w:szCs w:val="22"/>
        </w:rPr>
        <w:t xml:space="preserve">para </w:t>
      </w:r>
      <w:r w:rsidRPr="001C17C0">
        <w:rPr>
          <w:rFonts w:ascii="Arial" w:hAnsi="Arial" w:cs="Arial"/>
          <w:sz w:val="22"/>
          <w:szCs w:val="22"/>
        </w:rPr>
        <w:t>personas al servicio de las administraciones públicas</w:t>
      </w:r>
      <w:r w:rsidR="00207274">
        <w:rPr>
          <w:rFonts w:ascii="Arial" w:hAnsi="Arial" w:cs="Arial"/>
          <w:sz w:val="22"/>
          <w:szCs w:val="22"/>
        </w:rPr>
        <w:t xml:space="preserve"> y d</w:t>
      </w:r>
      <w:r w:rsidR="00207274" w:rsidRPr="00207274">
        <w:rPr>
          <w:rFonts w:ascii="Arial" w:hAnsi="Arial" w:cs="Arial"/>
          <w:sz w:val="22"/>
          <w:szCs w:val="22"/>
        </w:rPr>
        <w:t>esarrollo de competencias digitales para las pequeñas y medianas empresas</w:t>
      </w:r>
      <w:r w:rsidR="00207274">
        <w:rPr>
          <w:rFonts w:ascii="Arial" w:hAnsi="Arial" w:cs="Arial"/>
          <w:sz w:val="22"/>
          <w:szCs w:val="22"/>
        </w:rPr>
        <w:t>.</w:t>
      </w:r>
    </w:p>
    <w:p w14:paraId="68E5097A" w14:textId="03DF2BF4" w:rsidR="001C17C0" w:rsidRPr="001C17C0" w:rsidRDefault="001C17C0" w:rsidP="00D660C6">
      <w:pPr>
        <w:pStyle w:val="Prrafodelista"/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1C17C0">
        <w:rPr>
          <w:rFonts w:ascii="Arial" w:hAnsi="Arial" w:cs="Arial"/>
          <w:sz w:val="22"/>
          <w:szCs w:val="22"/>
        </w:rPr>
        <w:t xml:space="preserve">Profesionales digitales: fomento de especialistas </w:t>
      </w:r>
      <w:r w:rsidR="00207274">
        <w:rPr>
          <w:rFonts w:ascii="Arial" w:hAnsi="Arial" w:cs="Arial"/>
          <w:sz w:val="22"/>
          <w:szCs w:val="22"/>
        </w:rPr>
        <w:t>en</w:t>
      </w:r>
      <w:r w:rsidRPr="001C17C0">
        <w:rPr>
          <w:rFonts w:ascii="Arial" w:hAnsi="Arial" w:cs="Arial"/>
          <w:sz w:val="22"/>
          <w:szCs w:val="22"/>
        </w:rPr>
        <w:t xml:space="preserve"> </w:t>
      </w:r>
      <w:r w:rsidR="00207274">
        <w:rPr>
          <w:rFonts w:ascii="Arial" w:hAnsi="Arial" w:cs="Arial"/>
          <w:sz w:val="22"/>
          <w:szCs w:val="22"/>
        </w:rPr>
        <w:t>t</w:t>
      </w:r>
      <w:r w:rsidRPr="001C17C0">
        <w:rPr>
          <w:rFonts w:ascii="Arial" w:hAnsi="Arial" w:cs="Arial"/>
          <w:sz w:val="22"/>
          <w:szCs w:val="22"/>
        </w:rPr>
        <w:t xml:space="preserve">ecnologías de la </w:t>
      </w:r>
      <w:r w:rsidR="00207274">
        <w:rPr>
          <w:rFonts w:ascii="Arial" w:hAnsi="Arial" w:cs="Arial"/>
          <w:sz w:val="22"/>
          <w:szCs w:val="22"/>
        </w:rPr>
        <w:t>i</w:t>
      </w:r>
      <w:r w:rsidRPr="001C17C0">
        <w:rPr>
          <w:rFonts w:ascii="Arial" w:hAnsi="Arial" w:cs="Arial"/>
          <w:sz w:val="22"/>
          <w:szCs w:val="22"/>
        </w:rPr>
        <w:t xml:space="preserve">nformación y </w:t>
      </w:r>
      <w:r w:rsidR="00207274">
        <w:rPr>
          <w:rFonts w:ascii="Arial" w:hAnsi="Arial" w:cs="Arial"/>
          <w:sz w:val="22"/>
          <w:szCs w:val="22"/>
        </w:rPr>
        <w:t>c</w:t>
      </w:r>
      <w:r w:rsidRPr="001C17C0">
        <w:rPr>
          <w:rFonts w:ascii="Arial" w:hAnsi="Arial" w:cs="Arial"/>
          <w:sz w:val="22"/>
          <w:szCs w:val="22"/>
        </w:rPr>
        <w:t>omunicaciones</w:t>
      </w:r>
      <w:r w:rsidR="00207274">
        <w:rPr>
          <w:rFonts w:ascii="Arial" w:hAnsi="Arial" w:cs="Arial"/>
          <w:sz w:val="22"/>
          <w:szCs w:val="22"/>
        </w:rPr>
        <w:t>.</w:t>
      </w:r>
    </w:p>
    <w:p w14:paraId="700DAE52" w14:textId="77777777" w:rsidR="001C17C0" w:rsidRPr="00517824" w:rsidRDefault="001C17C0" w:rsidP="00D660C6">
      <w:pPr>
        <w:spacing w:before="120" w:line="360" w:lineRule="exact"/>
        <w:rPr>
          <w:rFonts w:ascii="Arial" w:hAnsi="Arial" w:cs="Arial"/>
          <w:sz w:val="22"/>
          <w:szCs w:val="22"/>
        </w:rPr>
      </w:pPr>
    </w:p>
    <w:p w14:paraId="514EB5B8" w14:textId="46751351" w:rsidR="00517824" w:rsidRPr="00517824" w:rsidRDefault="00517824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0E1684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14:paraId="0FF9E586" w14:textId="257E65B3" w:rsidR="000B7D0C" w:rsidRDefault="002B7379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Componente 19. Inversión 3. </w:t>
      </w:r>
      <w:r w:rsidRPr="002B7379">
        <w:rPr>
          <w:rFonts w:ascii="Arial" w:hAnsi="Arial" w:cs="Arial"/>
          <w:sz w:val="22"/>
          <w:szCs w:val="22"/>
          <w:lang w:val="es-ES"/>
        </w:rPr>
        <w:t>Competencias digitales para el empleo.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2B7379">
        <w:rPr>
          <w:rFonts w:ascii="Arial" w:hAnsi="Arial" w:cs="Arial"/>
          <w:sz w:val="22"/>
          <w:szCs w:val="22"/>
          <w:lang w:val="es-ES"/>
        </w:rPr>
        <w:t>Ministerio</w:t>
      </w:r>
      <w:r w:rsidR="00AE79F7">
        <w:rPr>
          <w:rFonts w:ascii="Arial" w:hAnsi="Arial" w:cs="Arial"/>
          <w:sz w:val="22"/>
          <w:szCs w:val="22"/>
          <w:lang w:val="es-ES"/>
        </w:rPr>
        <w:t xml:space="preserve"> de</w:t>
      </w:r>
      <w:r w:rsidRPr="002B7379">
        <w:rPr>
          <w:rFonts w:ascii="Arial" w:hAnsi="Arial" w:cs="Arial"/>
          <w:sz w:val="22"/>
          <w:szCs w:val="22"/>
          <w:lang w:val="es-ES"/>
        </w:rPr>
        <w:t xml:space="preserve"> Inclusión, Seguridad Social y Migraciones</w:t>
      </w:r>
    </w:p>
    <w:p w14:paraId="25C5636A" w14:textId="06FFCDB8" w:rsidR="002B7379" w:rsidRDefault="002B7379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2B7379">
        <w:rPr>
          <w:rFonts w:ascii="Arial" w:hAnsi="Arial" w:cs="Arial"/>
          <w:sz w:val="22"/>
          <w:szCs w:val="22"/>
        </w:rPr>
        <w:t>Programa de capacitación digital de las Administraciones Públicas</w:t>
      </w:r>
      <w:r>
        <w:rPr>
          <w:rFonts w:ascii="Arial" w:hAnsi="Arial" w:cs="Arial"/>
          <w:sz w:val="22"/>
          <w:szCs w:val="22"/>
        </w:rPr>
        <w:t xml:space="preserve">: </w:t>
      </w:r>
      <w:r w:rsidRPr="002B7379">
        <w:rPr>
          <w:rFonts w:ascii="Arial" w:hAnsi="Arial" w:cs="Arial"/>
          <w:sz w:val="22"/>
          <w:szCs w:val="22"/>
        </w:rPr>
        <w:t>actuaciones formativas en Seguridad Social para afrontar la transformación digital de est</w:t>
      </w:r>
      <w:r>
        <w:rPr>
          <w:rFonts w:ascii="Arial" w:hAnsi="Arial" w:cs="Arial"/>
          <w:sz w:val="22"/>
          <w:szCs w:val="22"/>
        </w:rPr>
        <w:t>e</w:t>
      </w:r>
      <w:r w:rsidRPr="002B7379">
        <w:rPr>
          <w:rFonts w:ascii="Arial" w:hAnsi="Arial" w:cs="Arial"/>
          <w:sz w:val="22"/>
          <w:szCs w:val="22"/>
        </w:rPr>
        <w:t xml:space="preserve"> servicio </w:t>
      </w:r>
      <w:r w:rsidRPr="002B7379">
        <w:rPr>
          <w:rFonts w:ascii="Arial" w:hAnsi="Arial" w:cs="Arial"/>
          <w:sz w:val="22"/>
          <w:szCs w:val="22"/>
        </w:rPr>
        <w:lastRenderedPageBreak/>
        <w:t xml:space="preserve">estratégico de la Administración del Estado. </w:t>
      </w:r>
      <w:r>
        <w:rPr>
          <w:rFonts w:ascii="Arial" w:hAnsi="Arial" w:cs="Arial"/>
          <w:sz w:val="22"/>
          <w:szCs w:val="22"/>
          <w:lang w:val="es-ES"/>
        </w:rPr>
        <w:t xml:space="preserve">El objetivo es </w:t>
      </w:r>
      <w:r w:rsidRPr="002B7379">
        <w:rPr>
          <w:rFonts w:ascii="Arial" w:hAnsi="Arial" w:cs="Arial"/>
          <w:sz w:val="22"/>
          <w:szCs w:val="22"/>
          <w:lang w:val="es-ES"/>
        </w:rPr>
        <w:t xml:space="preserve">impulsar </w:t>
      </w:r>
      <w:r>
        <w:rPr>
          <w:rFonts w:ascii="Arial" w:hAnsi="Arial" w:cs="Arial"/>
          <w:sz w:val="22"/>
          <w:szCs w:val="22"/>
          <w:lang w:val="es-ES"/>
        </w:rPr>
        <w:t>la</w:t>
      </w:r>
      <w:r w:rsidRPr="002B7379">
        <w:rPr>
          <w:rFonts w:ascii="Arial" w:hAnsi="Arial" w:cs="Arial"/>
          <w:sz w:val="22"/>
          <w:szCs w:val="22"/>
          <w:lang w:val="es-ES"/>
        </w:rPr>
        <w:t xml:space="preserve"> </w:t>
      </w:r>
      <w:r>
        <w:rPr>
          <w:rFonts w:ascii="Arial" w:hAnsi="Arial" w:cs="Arial"/>
          <w:sz w:val="22"/>
          <w:szCs w:val="22"/>
          <w:lang w:val="es-ES"/>
        </w:rPr>
        <w:t>t</w:t>
      </w:r>
      <w:r w:rsidRPr="002B7379">
        <w:rPr>
          <w:rFonts w:ascii="Arial" w:hAnsi="Arial" w:cs="Arial"/>
          <w:sz w:val="22"/>
          <w:szCs w:val="22"/>
          <w:lang w:val="es-ES"/>
        </w:rPr>
        <w:t xml:space="preserve">ransformación </w:t>
      </w:r>
      <w:r>
        <w:rPr>
          <w:rFonts w:ascii="Arial" w:hAnsi="Arial" w:cs="Arial"/>
          <w:sz w:val="22"/>
          <w:szCs w:val="22"/>
          <w:lang w:val="es-ES"/>
        </w:rPr>
        <w:t>d</w:t>
      </w:r>
      <w:r w:rsidRPr="002B7379">
        <w:rPr>
          <w:rFonts w:ascii="Arial" w:hAnsi="Arial" w:cs="Arial"/>
          <w:sz w:val="22"/>
          <w:szCs w:val="22"/>
          <w:lang w:val="es-ES"/>
        </w:rPr>
        <w:t>igital</w:t>
      </w:r>
      <w:r>
        <w:rPr>
          <w:rFonts w:ascii="Arial" w:hAnsi="Arial" w:cs="Arial"/>
          <w:sz w:val="22"/>
          <w:szCs w:val="22"/>
          <w:lang w:val="es-ES"/>
        </w:rPr>
        <w:t xml:space="preserve"> de la Seguridad Social</w:t>
      </w:r>
      <w:r w:rsidRPr="002B7379">
        <w:rPr>
          <w:rFonts w:ascii="Arial" w:hAnsi="Arial" w:cs="Arial"/>
          <w:sz w:val="22"/>
          <w:szCs w:val="22"/>
          <w:lang w:val="es-ES"/>
        </w:rPr>
        <w:t xml:space="preserve"> a través de acciones continuas de capacitación, el impulso de nuevas formas de trabajo y la provisión de soluciones que habiliten el trabajo remoto y colaborativo.</w:t>
      </w:r>
    </w:p>
    <w:p w14:paraId="7887A632" w14:textId="77777777" w:rsidR="002B7379" w:rsidRPr="002B7379" w:rsidRDefault="002B7379" w:rsidP="00D660C6">
      <w:p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</w:p>
    <w:p w14:paraId="05A97EC7" w14:textId="1472E82A"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0E1684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14:paraId="52714D91" w14:textId="77777777"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0327" w:type="dxa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517824" w14:paraId="03D9AFEF" w14:textId="77777777" w:rsidTr="000A63A1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14:paraId="5FB99322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14:paraId="6D4E68EC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14:paraId="741C2350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14:paraId="76839E62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14:paraId="32600C37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14:paraId="29C16223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14:paraId="7ADEAF7B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14:paraId="4BFEE88F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14:paraId="0D2C9EED" w14:textId="77777777"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517824" w14:paraId="2844C261" w14:textId="77777777" w:rsidTr="000A63A1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513F2263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14:paraId="7E172380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A5DBC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sz w:val="12"/>
                <w:szCs w:val="12"/>
              </w:rPr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58B9E926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6F323630" w14:textId="63913B9B" w:rsidR="00517824" w:rsidRPr="00CA5DBC" w:rsidRDefault="005D2726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15.000.000,00</w:t>
            </w:r>
          </w:p>
        </w:tc>
        <w:tc>
          <w:tcPr>
            <w:tcW w:w="987" w:type="dxa"/>
            <w:vAlign w:val="center"/>
          </w:tcPr>
          <w:p w14:paraId="7455B20A" w14:textId="40594F03" w:rsidR="00517824" w:rsidRPr="00CA5DBC" w:rsidRDefault="005D2726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10.000.000,00</w:t>
            </w:r>
          </w:p>
        </w:tc>
        <w:tc>
          <w:tcPr>
            <w:tcW w:w="987" w:type="dxa"/>
            <w:vAlign w:val="center"/>
          </w:tcPr>
          <w:p w14:paraId="169C2B56" w14:textId="1571115F" w:rsidR="00517824" w:rsidRPr="00CA5DBC" w:rsidRDefault="005D2726" w:rsidP="005D2726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003745E8" w14:textId="78388386" w:rsidR="00517824" w:rsidRPr="00CA5DBC" w:rsidRDefault="005D2726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</w:p>
        </w:tc>
        <w:tc>
          <w:tcPr>
            <w:tcW w:w="953" w:type="dxa"/>
            <w:vAlign w:val="center"/>
          </w:tcPr>
          <w:p w14:paraId="63818994" w14:textId="36CE2B0B" w:rsidR="00517824" w:rsidRPr="00CA5DBC" w:rsidRDefault="005D2726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</w:p>
        </w:tc>
        <w:tc>
          <w:tcPr>
            <w:tcW w:w="1021" w:type="dxa"/>
            <w:vAlign w:val="center"/>
          </w:tcPr>
          <w:p w14:paraId="7B87EAB9" w14:textId="06F8B651" w:rsidR="00517824" w:rsidRPr="00CA5DBC" w:rsidRDefault="005D2726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49.000.000,00</w:t>
            </w:r>
          </w:p>
        </w:tc>
      </w:tr>
      <w:tr w:rsidR="00517824" w:rsidRPr="00517824" w14:paraId="47D78352" w14:textId="77777777" w:rsidTr="000A63A1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70E1D0C9" w14:textId="77777777"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14:paraId="2213AF26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68330FA8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09EC8B7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52AFB34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397E1445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34DC749B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14:paraId="08723A79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14:paraId="2139F778" w14:textId="77777777" w:rsidR="00517824" w:rsidRPr="00CA5DBC" w:rsidRDefault="00517824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</w:tr>
      <w:tr w:rsidR="000A63A1" w:rsidRPr="00517824" w14:paraId="3C0CAD51" w14:textId="77777777" w:rsidTr="000A63A1">
        <w:trPr>
          <w:trHeight w:hRule="exact" w:val="340"/>
          <w:jc w:val="center"/>
        </w:trPr>
        <w:tc>
          <w:tcPr>
            <w:tcW w:w="2379" w:type="dxa"/>
            <w:vAlign w:val="center"/>
          </w:tcPr>
          <w:p w14:paraId="31D5BAA1" w14:textId="77777777" w:rsidR="000A63A1" w:rsidRPr="00517824" w:rsidRDefault="000A63A1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14:paraId="6F658428" w14:textId="77777777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14:paraId="248BF249" w14:textId="77777777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14:paraId="27DAA8D2" w14:textId="13810148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15.000.000,00</w:t>
            </w:r>
          </w:p>
        </w:tc>
        <w:tc>
          <w:tcPr>
            <w:tcW w:w="987" w:type="dxa"/>
            <w:vAlign w:val="center"/>
          </w:tcPr>
          <w:p w14:paraId="0A8B5303" w14:textId="3FAC2335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10.000.000,00</w:t>
            </w:r>
          </w:p>
        </w:tc>
        <w:tc>
          <w:tcPr>
            <w:tcW w:w="987" w:type="dxa"/>
            <w:vAlign w:val="center"/>
          </w:tcPr>
          <w:p w14:paraId="1DFC61F3" w14:textId="3AA74E68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7646622B" w14:textId="6F52C889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</w:p>
        </w:tc>
        <w:tc>
          <w:tcPr>
            <w:tcW w:w="953" w:type="dxa"/>
            <w:vAlign w:val="center"/>
          </w:tcPr>
          <w:p w14:paraId="053102FC" w14:textId="2E397365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8.000.000,00</w:t>
            </w:r>
          </w:p>
        </w:tc>
        <w:tc>
          <w:tcPr>
            <w:tcW w:w="1021" w:type="dxa"/>
            <w:vAlign w:val="center"/>
          </w:tcPr>
          <w:p w14:paraId="444C3EA9" w14:textId="1BCA8032" w:rsidR="000A63A1" w:rsidRPr="00CA5DBC" w:rsidRDefault="000A63A1" w:rsidP="00517824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49.000.000,00</w:t>
            </w:r>
          </w:p>
        </w:tc>
      </w:tr>
    </w:tbl>
    <w:p w14:paraId="4D61C0AF" w14:textId="77777777"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14:paraId="3A29E59F" w14:textId="17414FA7" w:rsidR="00517824" w:rsidRPr="00517824" w:rsidRDefault="00517824" w:rsidP="00D660C6">
      <w:pPr>
        <w:spacing w:before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0E1684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14:paraId="4DF3FE5A" w14:textId="099A4147" w:rsidR="009A1BE7" w:rsidRDefault="009A1BE7" w:rsidP="00DA33D2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el Componente 1</w:t>
      </w:r>
      <w:r w:rsidR="00F347BE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e Inversión </w:t>
      </w:r>
      <w:r w:rsidR="00F347B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 y en el ámbito de aplicación de la Gerencia de Informática de la Seguridad Social, se ha definido</w:t>
      </w:r>
      <w:r w:rsidR="00254A27">
        <w:rPr>
          <w:rFonts w:ascii="Arial" w:hAnsi="Arial" w:cs="Arial"/>
          <w:sz w:val="22"/>
          <w:szCs w:val="22"/>
        </w:rPr>
        <w:t xml:space="preserve"> el siguiente objetivo: </w:t>
      </w:r>
    </w:p>
    <w:p w14:paraId="7DC6EFEB" w14:textId="26CAC5F8" w:rsidR="00F347BE" w:rsidRPr="00F347BE" w:rsidRDefault="00F347BE" w:rsidP="00D660C6">
      <w:pPr>
        <w:pStyle w:val="Prrafodelista"/>
        <w:numPr>
          <w:ilvl w:val="0"/>
          <w:numId w:val="8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347BE">
        <w:rPr>
          <w:rFonts w:ascii="Arial" w:hAnsi="Arial" w:cs="Arial"/>
          <w:sz w:val="22"/>
          <w:szCs w:val="22"/>
        </w:rPr>
        <w:t>Competencias digitales para el empleo</w:t>
      </w:r>
      <w:r>
        <w:rPr>
          <w:rFonts w:ascii="Arial" w:hAnsi="Arial" w:cs="Arial"/>
          <w:sz w:val="22"/>
          <w:szCs w:val="22"/>
        </w:rPr>
        <w:t xml:space="preserve">: parte de los empleados públicos de la Seguridad Social </w:t>
      </w:r>
      <w:r w:rsidRPr="00F347BE">
        <w:rPr>
          <w:rFonts w:ascii="Arial" w:hAnsi="Arial" w:cs="Arial"/>
          <w:sz w:val="22"/>
          <w:szCs w:val="22"/>
        </w:rPr>
        <w:t>deberán participa</w:t>
      </w:r>
      <w:r>
        <w:rPr>
          <w:rFonts w:ascii="Arial" w:hAnsi="Arial" w:cs="Arial"/>
          <w:sz w:val="22"/>
          <w:szCs w:val="22"/>
        </w:rPr>
        <w:t>r</w:t>
      </w:r>
      <w:r w:rsidRPr="00F347BE">
        <w:rPr>
          <w:rFonts w:ascii="Arial" w:hAnsi="Arial" w:cs="Arial"/>
          <w:sz w:val="22"/>
          <w:szCs w:val="22"/>
        </w:rPr>
        <w:t xml:space="preserve"> en cursos de formación sobre competencias digitales. Cada formación deberá tener un mínimo de 15 ECTS.</w:t>
      </w:r>
      <w:r>
        <w:rPr>
          <w:rFonts w:ascii="Arial" w:hAnsi="Arial" w:cs="Arial"/>
          <w:sz w:val="22"/>
          <w:szCs w:val="22"/>
        </w:rPr>
        <w:t xml:space="preserve"> Está previsto el cumplimiento de este objetivo en el cuarto trimestre de 2025. </w:t>
      </w:r>
    </w:p>
    <w:sectPr w:rsidR="00F347BE" w:rsidRPr="00F347BE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561"/>
    <w:multiLevelType w:val="hybridMultilevel"/>
    <w:tmpl w:val="6464E6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13EF8"/>
    <w:multiLevelType w:val="hybridMultilevel"/>
    <w:tmpl w:val="D284AC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E15E8"/>
    <w:multiLevelType w:val="hybridMultilevel"/>
    <w:tmpl w:val="16F4FD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C419A"/>
    <w:multiLevelType w:val="hybridMultilevel"/>
    <w:tmpl w:val="F250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868"/>
    <w:multiLevelType w:val="hybridMultilevel"/>
    <w:tmpl w:val="1A7EB7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62AE0"/>
    <w:rsid w:val="00080CFF"/>
    <w:rsid w:val="000A1311"/>
    <w:rsid w:val="000A63A1"/>
    <w:rsid w:val="000B7D0C"/>
    <w:rsid w:val="000C68A4"/>
    <w:rsid w:val="000E1684"/>
    <w:rsid w:val="000F3FBB"/>
    <w:rsid w:val="001A5F87"/>
    <w:rsid w:val="001B34B9"/>
    <w:rsid w:val="001C17C0"/>
    <w:rsid w:val="00207274"/>
    <w:rsid w:val="00254A27"/>
    <w:rsid w:val="002B7379"/>
    <w:rsid w:val="002F0C59"/>
    <w:rsid w:val="0031024F"/>
    <w:rsid w:val="003154A2"/>
    <w:rsid w:val="003208C4"/>
    <w:rsid w:val="00343745"/>
    <w:rsid w:val="00382F6E"/>
    <w:rsid w:val="003A7E9B"/>
    <w:rsid w:val="003D56D8"/>
    <w:rsid w:val="0046397C"/>
    <w:rsid w:val="00517824"/>
    <w:rsid w:val="00564761"/>
    <w:rsid w:val="005B477A"/>
    <w:rsid w:val="005C4BF4"/>
    <w:rsid w:val="005D2726"/>
    <w:rsid w:val="006F018F"/>
    <w:rsid w:val="00720E2A"/>
    <w:rsid w:val="007B6373"/>
    <w:rsid w:val="007E37FC"/>
    <w:rsid w:val="007F3B1F"/>
    <w:rsid w:val="008076C5"/>
    <w:rsid w:val="008476C0"/>
    <w:rsid w:val="008620A4"/>
    <w:rsid w:val="008B3CA0"/>
    <w:rsid w:val="008B6C42"/>
    <w:rsid w:val="008D6462"/>
    <w:rsid w:val="008F0C79"/>
    <w:rsid w:val="00915534"/>
    <w:rsid w:val="009300D3"/>
    <w:rsid w:val="0093453B"/>
    <w:rsid w:val="00952F88"/>
    <w:rsid w:val="00991697"/>
    <w:rsid w:val="009A1BE7"/>
    <w:rsid w:val="009A64D7"/>
    <w:rsid w:val="009A7074"/>
    <w:rsid w:val="00A06941"/>
    <w:rsid w:val="00A32DF7"/>
    <w:rsid w:val="00A44DEA"/>
    <w:rsid w:val="00A9503D"/>
    <w:rsid w:val="00AE318F"/>
    <w:rsid w:val="00AE79F7"/>
    <w:rsid w:val="00B30BB6"/>
    <w:rsid w:val="00B6769D"/>
    <w:rsid w:val="00B80D92"/>
    <w:rsid w:val="00BB64BC"/>
    <w:rsid w:val="00BE5B5A"/>
    <w:rsid w:val="00C555E8"/>
    <w:rsid w:val="00C87CB2"/>
    <w:rsid w:val="00CA5DBC"/>
    <w:rsid w:val="00CB75ED"/>
    <w:rsid w:val="00D46D8D"/>
    <w:rsid w:val="00D660C6"/>
    <w:rsid w:val="00DA33D2"/>
    <w:rsid w:val="00EB7A81"/>
    <w:rsid w:val="00ED092E"/>
    <w:rsid w:val="00F347BE"/>
    <w:rsid w:val="00F92F51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4088D"/>
  <w15:docId w15:val="{CA872992-45C4-4A07-BD6D-4AD22D50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customStyle="1" w:styleId="Default">
    <w:name w:val="Default"/>
    <w:rsid w:val="009A1BE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3EE52-D252-45CD-99CB-447FC856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455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Limón Vázquez, Rocío</cp:lastModifiedBy>
  <cp:revision>16</cp:revision>
  <cp:lastPrinted>2021-06-09T11:44:00Z</cp:lastPrinted>
  <dcterms:created xsi:type="dcterms:W3CDTF">2021-09-08T18:09:00Z</dcterms:created>
  <dcterms:modified xsi:type="dcterms:W3CDTF">2022-06-13T11:08:00Z</dcterms:modified>
</cp:coreProperties>
</file>